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FB5" w:rsidRDefault="006A7FB5" w:rsidP="006A7FB5">
      <w:pPr>
        <w:pStyle w:val="ConsPlusNormal"/>
        <w:jc w:val="right"/>
        <w:outlineLvl w:val="1"/>
      </w:pPr>
      <w:r>
        <w:t>Приложение N 2</w:t>
      </w:r>
    </w:p>
    <w:p w:rsidR="006A7FB5" w:rsidRDefault="006A7FB5" w:rsidP="006A7FB5">
      <w:pPr>
        <w:pStyle w:val="ConsPlusNormal"/>
        <w:jc w:val="right"/>
      </w:pPr>
      <w:r>
        <w:t>к Порядку взаимодействия</w:t>
      </w:r>
    </w:p>
    <w:p w:rsidR="006A7FB5" w:rsidRDefault="006A7FB5" w:rsidP="006A7FB5">
      <w:pPr>
        <w:pStyle w:val="ConsPlusNormal"/>
        <w:jc w:val="right"/>
      </w:pPr>
      <w:r>
        <w:t>исполнительных органов государственной власти</w:t>
      </w:r>
    </w:p>
    <w:p w:rsidR="006A7FB5" w:rsidRDefault="006A7FB5" w:rsidP="006A7FB5">
      <w:pPr>
        <w:pStyle w:val="ConsPlusNormal"/>
        <w:jc w:val="right"/>
      </w:pPr>
      <w:r>
        <w:t>Санкт-Петербурга и государственных учреждений</w:t>
      </w:r>
    </w:p>
    <w:p w:rsidR="006A7FB5" w:rsidRDefault="006A7FB5" w:rsidP="006A7FB5">
      <w:pPr>
        <w:pStyle w:val="ConsPlusNormal"/>
        <w:jc w:val="right"/>
      </w:pPr>
      <w:r>
        <w:t>Санкт-Петербурга при дооснащении объектов</w:t>
      </w:r>
    </w:p>
    <w:p w:rsidR="006A7FB5" w:rsidRDefault="006A7FB5" w:rsidP="006A7FB5">
      <w:pPr>
        <w:pStyle w:val="ConsPlusNormal"/>
        <w:jc w:val="right"/>
      </w:pPr>
      <w:r>
        <w:t>социальной инфраструктуры Санкт-Петербурга</w:t>
      </w:r>
    </w:p>
    <w:p w:rsidR="006A7FB5" w:rsidRDefault="006A7FB5" w:rsidP="006A7FB5">
      <w:pPr>
        <w:pStyle w:val="ConsPlusNormal"/>
        <w:jc w:val="right"/>
      </w:pPr>
      <w:r>
        <w:t>комплексными системами обеспечения безопасности</w:t>
      </w:r>
    </w:p>
    <w:p w:rsidR="006A7FB5" w:rsidRDefault="006A7FB5" w:rsidP="006A7FB5">
      <w:pPr>
        <w:pStyle w:val="ConsPlusNormal"/>
        <w:jc w:val="right"/>
      </w:pPr>
      <w:r>
        <w:t>и обеспечении эксплуатации указанных систем</w:t>
      </w:r>
    </w:p>
    <w:p w:rsidR="006A7FB5" w:rsidRDefault="006A7FB5" w:rsidP="006A7FB5">
      <w:pPr>
        <w:pStyle w:val="ConsPlusNormal"/>
        <w:jc w:val="center"/>
      </w:pPr>
    </w:p>
    <w:p w:rsidR="006A7FB5" w:rsidRDefault="006A7FB5" w:rsidP="006A7FB5">
      <w:pPr>
        <w:pStyle w:val="ConsPlusTitle"/>
        <w:jc w:val="center"/>
      </w:pPr>
      <w:bookmarkStart w:id="0" w:name="Par193"/>
      <w:bookmarkEnd w:id="0"/>
      <w:r>
        <w:t>ПОРЯДОК</w:t>
      </w:r>
    </w:p>
    <w:p w:rsidR="006A7FB5" w:rsidRDefault="006A7FB5" w:rsidP="006A7FB5">
      <w:pPr>
        <w:pStyle w:val="ConsPlusTitle"/>
        <w:jc w:val="center"/>
      </w:pPr>
      <w:r>
        <w:t>СОГЛАСОВАНИЯ ПРОЕКТОВ ТЕХНИЧЕСКИХ ЗАДАНИЙ НА ЗАКУПКУ</w:t>
      </w:r>
    </w:p>
    <w:p w:rsidR="006A7FB5" w:rsidRDefault="006A7FB5" w:rsidP="006A7FB5">
      <w:pPr>
        <w:pStyle w:val="ConsPlusTitle"/>
        <w:jc w:val="center"/>
      </w:pPr>
      <w:r>
        <w:t>ТОВАРОВ, ВЫПОЛНЕНИЕ РАБОТ И ОКАЗАНИЕ УСЛУГ ПО ДООСНАЩЕНИЮ</w:t>
      </w:r>
    </w:p>
    <w:p w:rsidR="006A7FB5" w:rsidRDefault="006A7FB5" w:rsidP="006A7FB5">
      <w:pPr>
        <w:pStyle w:val="ConsPlusTitle"/>
        <w:jc w:val="center"/>
      </w:pPr>
      <w:r>
        <w:t>ОБЪЕКТОВ СОЦИАЛЬНОЙ ИНФРАСТРУКТУРЫ САНКТ-ПЕТЕРБУРГА</w:t>
      </w:r>
    </w:p>
    <w:p w:rsidR="006A7FB5" w:rsidRDefault="006A7FB5" w:rsidP="006A7FB5">
      <w:pPr>
        <w:pStyle w:val="ConsPlusTitle"/>
        <w:jc w:val="center"/>
      </w:pPr>
      <w:r>
        <w:t>КОМПЛЕКСНЫМИ СИСТЕМАМИ ОБЕСПЕЧЕНИЯ БЕЗОПАСНОСТИ</w:t>
      </w:r>
    </w:p>
    <w:p w:rsidR="006A7FB5" w:rsidRDefault="006A7FB5" w:rsidP="006A7FB5">
      <w:pPr>
        <w:pStyle w:val="ConsPlusTitle"/>
        <w:jc w:val="center"/>
      </w:pPr>
      <w:r>
        <w:t>И ОБЕСПЕЧЕНИЮ ЭКСПЛУАТАЦИИ КОМПЛЕКСНЫХ СИСТЕМ</w:t>
      </w:r>
    </w:p>
    <w:p w:rsidR="006A7FB5" w:rsidRDefault="006A7FB5" w:rsidP="006A7FB5">
      <w:pPr>
        <w:pStyle w:val="ConsPlusTitle"/>
        <w:jc w:val="center"/>
      </w:pPr>
      <w:r>
        <w:t>ОБЕСПЕЧЕНИЯ БЕЗОПАСНОСТИ</w:t>
      </w:r>
    </w:p>
    <w:p w:rsidR="006A7FB5" w:rsidRDefault="006A7FB5" w:rsidP="006A7FB5">
      <w:pPr>
        <w:pStyle w:val="ConsPlusNormal"/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A7FB5" w:rsidTr="00E741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A7FB5" w:rsidRDefault="006A7FB5" w:rsidP="00E741B1">
            <w:pPr>
              <w:pStyle w:val="ConsPlusNormal"/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A7FB5" w:rsidRDefault="006A7FB5" w:rsidP="00E741B1">
            <w:pPr>
              <w:pStyle w:val="ConsPlusNormal"/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A7FB5" w:rsidRDefault="006A7FB5" w:rsidP="00E741B1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 w:rsidR="006A7FB5" w:rsidRDefault="006A7FB5" w:rsidP="00E741B1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(введен </w:t>
            </w:r>
            <w:hyperlink r:id="rId4" w:history="1">
              <w:r>
                <w:rPr>
                  <w:color w:val="0000FF"/>
                </w:rPr>
                <w:t>Постановлением</w:t>
              </w:r>
            </w:hyperlink>
            <w:r>
              <w:rPr>
                <w:color w:val="392C69"/>
              </w:rPr>
              <w:t xml:space="preserve"> Правительства Санкт-Петербурга от 15.03.2022 N 204)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A7FB5" w:rsidRDefault="006A7FB5" w:rsidP="00E741B1">
            <w:pPr>
              <w:pStyle w:val="ConsPlusNormal"/>
              <w:jc w:val="center"/>
              <w:rPr>
                <w:color w:val="392C69"/>
              </w:rPr>
            </w:pPr>
          </w:p>
        </w:tc>
      </w:tr>
    </w:tbl>
    <w:p w:rsidR="006A7FB5" w:rsidRDefault="006A7FB5" w:rsidP="006A7FB5">
      <w:pPr>
        <w:pStyle w:val="ConsPlusNormal"/>
        <w:jc w:val="center"/>
      </w:pPr>
    </w:p>
    <w:p w:rsidR="006A7FB5" w:rsidRDefault="006A7FB5" w:rsidP="006A7FB5">
      <w:pPr>
        <w:pStyle w:val="ConsPlusNormal"/>
        <w:ind w:firstLine="540"/>
        <w:jc w:val="both"/>
      </w:pPr>
      <w:r>
        <w:t>1. Настоящий Порядок устанавливает правила согласования проектов технических заданий на закупку товаров, работ, услуг по дооснащению объектов социальной инфраструктуры Санкт-Петербурга комплексными системами обеспечения безопасности (далее - КСОБ) и обеспечению эксплуатации КСОБ (далее - проекты технических заданий), закупка которых осуществляется исполнительными органами государственной власти Санкт-Петербурга, за исключением Администрации Губернатора Санкт-Петербурга (далее - ИОГВ), и подведомственными ИОГВ государственными учреждениями Санкт-Петербурга (далее совместно - заявители).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 xml:space="preserve">2. В настоящем Порядке под техническим заданием понимается документ, формируемый заявителем и содержащий описание объекта закупки, требования к поставщикам, подрядчикам, исполнителям и иные положения в соответствии с Федеральным </w:t>
      </w:r>
      <w:hyperlink r:id="rId5" w:history="1">
        <w:r>
          <w:rPr>
            <w:color w:val="0000FF"/>
          </w:rPr>
          <w:t>законом</w:t>
        </w:r>
      </w:hyperlink>
      <w:r>
        <w:t xml:space="preserve"> "О контрактной системе в сфере закупок товаров, работ, услуг для обеспечения государственных и муниципальных нужд", отвечающие потребностям заявителя.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 xml:space="preserve">Иные понятия и термины, используемые в настоящем Порядке, применяются в значениях, определенных </w:t>
      </w:r>
      <w:hyperlink w:anchor="Par53" w:tooltip="ПОРЯДОК" w:history="1">
        <w:r>
          <w:rPr>
            <w:color w:val="0000FF"/>
          </w:rPr>
          <w:t>Порядком</w:t>
        </w:r>
      </w:hyperlink>
      <w:r>
        <w:t xml:space="preserve"> взаимодействия исполнительных органов государственной власти Санкт-Петербурга и государственных учреждений Санкт-Петербурга при дооснащении объектов социальной инфраструктуры Санкт-Петербурга комплексными системами обеспечения безопасности и обеспечении эксплуатации указанных систем, утвержденным настоящим постановлением, и законодательством Российской Федерации и Санкт-Петербурга.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3. Согласование проектов технических заданий осуществляется Комитетом по информатизации и связи (далее - Комитет) посредством государственной информационной системы Санкт-Петербурга "Система формирования и учета проектов" (регистрационный номер в Реестре государственных информационных систем Санкт-Петербурга N 1573) (далее - СФУП).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4. Заявители направляют проекты технических заданий в Комитет посредством СФУП.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lastRenderedPageBreak/>
        <w:t>Проекты технических заданий, подготовленные заявителями, являющимися государственными учреждениями Санкт-Петербурга, перед направлением в Комитет подлежат согласованию с ИОГВ, в ведении которого находятся указанные учреждения, посредством СФУП.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5. Комитет проводит проверку проекта технического задания в следующие сроки со дня его поступления на согласование посредством СФУП: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в течение десяти рабочих дней - для проектов технических заданий на закупку товаров, работ, услуг по дооснащению объектов социальной инфраструктуры Санкт-Петербурга (далее - объекты) КСОБ;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в течение 15 рабочих дней - для проектов технических заданий на закупку товаров, работ, услуг по обеспечению эксплуатации КСОБ объектов.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6. По результатам проведенной проверки Комитет принимает одно из следующих решений: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о согласовании проекта технического задания;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об отказе в согласовании проекта технического задания с указанием причин несогласования.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7. Основаниями для отказа в согласовании проекта технического задания являются: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несоответствие проекта технического задания законодательству Российской Федерации о техническом регулировании, нормативным документам по пожарной безопасности и национальным стандартам;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несоответствие проекта технического задания техническим условиям на дооснащение объектов КСОБ и согласованной с Санкт-Петербургским государственным казенным учреждением "Городской мониторинговый центр" рабочей документации (при рассмотрении проектов технических заданий на закупку товаров, работ, услуг по дооснащению объектов КСОБ);</w:t>
      </w:r>
    </w:p>
    <w:p w:rsidR="006A7FB5" w:rsidRDefault="006A7FB5" w:rsidP="006A7FB5">
      <w:pPr>
        <w:pStyle w:val="ConsPlusNormal"/>
        <w:spacing w:before="240"/>
        <w:ind w:firstLine="540"/>
        <w:jc w:val="both"/>
      </w:pPr>
      <w:r>
        <w:t>несоответствие сведений, указанных в проекте технического задания об объектах и оборудовании КСОБ, информации, содержащейся в базе данных учтенных технических паспортов КСОБ объектов (при рассмотрении проектов технических заданий на закупку услуг по обеспечению эксплуатации КСОБ объектов).</w:t>
      </w:r>
    </w:p>
    <w:p w:rsidR="009A653F" w:rsidRDefault="006A7FB5" w:rsidP="006A7FB5">
      <w:r>
        <w:t>8. Решение о согласовании или отказе в согласовании проекта технического задания направляется Комитетом заявителю в электронной форме посредством СФУП.</w:t>
      </w:r>
      <w:bookmarkStart w:id="1" w:name="_GoBack"/>
      <w:bookmarkEnd w:id="1"/>
    </w:p>
    <w:sectPr w:rsidR="009A6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FB5"/>
    <w:rsid w:val="00082D0D"/>
    <w:rsid w:val="001C3384"/>
    <w:rsid w:val="00227443"/>
    <w:rsid w:val="00227EEC"/>
    <w:rsid w:val="00293759"/>
    <w:rsid w:val="00377E54"/>
    <w:rsid w:val="004106F5"/>
    <w:rsid w:val="004E1E2A"/>
    <w:rsid w:val="00501465"/>
    <w:rsid w:val="005962A7"/>
    <w:rsid w:val="005A4062"/>
    <w:rsid w:val="00634B51"/>
    <w:rsid w:val="00655FBB"/>
    <w:rsid w:val="006A7FB5"/>
    <w:rsid w:val="007547B0"/>
    <w:rsid w:val="00B33190"/>
    <w:rsid w:val="00D04CF3"/>
    <w:rsid w:val="00DF4675"/>
    <w:rsid w:val="00E30531"/>
    <w:rsid w:val="00EB7DB1"/>
    <w:rsid w:val="00FB1269"/>
    <w:rsid w:val="00FE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EE6909-E525-409E-830A-C0A80CEA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FB5"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A7FB5"/>
    <w:pPr>
      <w:widowControl w:val="0"/>
      <w:autoSpaceDE w:val="0"/>
      <w:autoSpaceDN w:val="0"/>
      <w:adjustRightInd w:val="0"/>
    </w:pPr>
    <w:rPr>
      <w:rFonts w:eastAsiaTheme="minorEastAsia"/>
      <w:lang w:eastAsia="ru-RU"/>
    </w:rPr>
  </w:style>
  <w:style w:type="paragraph" w:customStyle="1" w:styleId="ConsPlusTitle">
    <w:name w:val="ConsPlusTitle"/>
    <w:uiPriority w:val="99"/>
    <w:rsid w:val="006A7FB5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414902&amp;date=29.04.2022" TargetMode="External"/><Relationship Id="rId4" Type="http://schemas.openxmlformats.org/officeDocument/2006/relationships/hyperlink" Target="https://login.consultant.ru/link/?req=doc&amp;base=SPB&amp;n=253980&amp;date=29.04.2022&amp;dst=100047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715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Гончаров Сергей Евгеньевич</dc:creator>
  <cp:keywords/>
  <dc:description/>
  <cp:lastModifiedBy>Гончаров Сергей Евгеньевич</cp:lastModifiedBy>
  <cp:revision>1</cp:revision>
  <dcterms:created xsi:type="dcterms:W3CDTF">2025-08-14T07:19:00Z</dcterms:created>
  <dcterms:modified xsi:type="dcterms:W3CDTF">2025-08-14T07:19:00Z</dcterms:modified>
</cp:coreProperties>
</file>